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7075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4A46AE">
        <w:rPr>
          <w:rFonts w:ascii="Times New Roman" w:hAnsi="Times New Roman" w:cs="Times New Roman"/>
          <w:sz w:val="24"/>
          <w:szCs w:val="24"/>
        </w:rPr>
        <w:t xml:space="preserve"> проверок № 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70759">
        <w:rPr>
          <w:rFonts w:ascii="Times New Roman" w:hAnsi="Times New Roman" w:cs="Times New Roman"/>
          <w:sz w:val="24"/>
          <w:szCs w:val="24"/>
        </w:rPr>
        <w:t>с</w:t>
      </w:r>
      <w:r w:rsidR="00E70759" w:rsidRPr="00E70759">
        <w:rPr>
          <w:rFonts w:ascii="Times New Roman" w:hAnsi="Times New Roman" w:cs="Times New Roman"/>
          <w:sz w:val="24"/>
          <w:szCs w:val="24"/>
        </w:rPr>
        <w:t>таршего специалиста 2 разряда</w:t>
      </w:r>
      <w:r w:rsidR="00E7075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9335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1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C47321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C47321">
        <w:rPr>
          <w:rFonts w:ascii="Times New Roman" w:hAnsi="Times New Roman" w:cs="Times New Roman"/>
          <w:sz w:val="24"/>
          <w:szCs w:val="24"/>
        </w:rPr>
        <w:t>89.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202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 выездные проверки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759">
        <w:rPr>
          <w:rFonts w:ascii="Times New Roman" w:hAnsi="Times New Roman" w:cs="Times New Roman"/>
          <w:sz w:val="24"/>
          <w:szCs w:val="24"/>
        </w:rPr>
        <w:t>с</w:t>
      </w:r>
      <w:r w:rsidR="00E70759" w:rsidRPr="00E70759">
        <w:rPr>
          <w:rFonts w:ascii="Times New Roman" w:hAnsi="Times New Roman" w:cs="Times New Roman"/>
          <w:sz w:val="24"/>
          <w:szCs w:val="24"/>
        </w:rPr>
        <w:t>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395202">
        <w:rPr>
          <w:rFonts w:ascii="Times New Roman" w:hAnsi="Times New Roman" w:cs="Times New Roman"/>
          <w:sz w:val="24"/>
          <w:szCs w:val="24"/>
        </w:rPr>
        <w:t>осуществление налогового контроля, регулирование в сфере налога на добавленную стоимость.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70759">
        <w:rPr>
          <w:rFonts w:ascii="Times New Roman" w:hAnsi="Times New Roman" w:cs="Times New Roman"/>
          <w:sz w:val="24"/>
          <w:szCs w:val="24"/>
        </w:rPr>
        <w:t>с</w:t>
      </w:r>
      <w:r w:rsidR="00E70759" w:rsidRPr="00E70759">
        <w:rPr>
          <w:rFonts w:ascii="Times New Roman" w:hAnsi="Times New Roman" w:cs="Times New Roman"/>
          <w:sz w:val="24"/>
          <w:szCs w:val="24"/>
        </w:rPr>
        <w:t>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70759" w:rsidRPr="00E70759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E70759">
        <w:rPr>
          <w:rFonts w:ascii="Times New Roman" w:hAnsi="Times New Roman" w:cs="Times New Roman"/>
          <w:sz w:val="24"/>
          <w:szCs w:val="24"/>
        </w:rPr>
        <w:t xml:space="preserve">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70759">
        <w:rPr>
          <w:rFonts w:ascii="Times New Roman" w:hAnsi="Times New Roman" w:cs="Times New Roman"/>
          <w:sz w:val="24"/>
          <w:szCs w:val="24"/>
        </w:rPr>
        <w:t>с</w:t>
      </w:r>
      <w:r w:rsidR="00E70759" w:rsidRPr="00E70759">
        <w:rPr>
          <w:rFonts w:ascii="Times New Roman" w:hAnsi="Times New Roman" w:cs="Times New Roman"/>
          <w:sz w:val="24"/>
          <w:szCs w:val="24"/>
        </w:rPr>
        <w:t>таршего специалиста 2 разряда</w:t>
      </w:r>
      <w:r w:rsidR="00E70759">
        <w:rPr>
          <w:rFonts w:ascii="Times New Roman" w:hAnsi="Times New Roman" w:cs="Times New Roman"/>
          <w:sz w:val="24"/>
          <w:szCs w:val="24"/>
        </w:rPr>
        <w:t xml:space="preserve">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E33F03">
        <w:rPr>
          <w:rFonts w:ascii="Times New Roman" w:hAnsi="Times New Roman" w:cs="Times New Roman"/>
          <w:sz w:val="24"/>
          <w:szCs w:val="24"/>
        </w:rPr>
        <w:t>профессионального</w:t>
      </w:r>
      <w:bookmarkStart w:id="0" w:name="_GoBack"/>
      <w:bookmarkEnd w:id="0"/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178B4" w:rsidRPr="00003097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2D1526" w:rsidRPr="002D15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D1526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2D152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 Евразийском </w:t>
      </w:r>
      <w:r w:rsidR="002D1526">
        <w:rPr>
          <w:rFonts w:ascii="Times New Roman" w:hAnsi="Times New Roman" w:cs="Times New Roman"/>
          <w:sz w:val="24"/>
          <w:szCs w:val="24"/>
        </w:rPr>
        <w:lastRenderedPageBreak/>
        <w:t xml:space="preserve">экономическом союзе от 29 мая 2014 г.; </w:t>
      </w:r>
      <w:hyperlink r:id="rId19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2D1526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1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 </w:t>
      </w:r>
      <w:hyperlink r:id="rId23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4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6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7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8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 xml:space="preserve">., регистрационный номер 37445); </w:t>
      </w:r>
      <w:hyperlink r:id="rId29" w:history="1">
        <w:r w:rsidRPr="00165C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0" w:history="1">
        <w:r w:rsidRPr="00165C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178B4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003097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00309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03097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выездных налоговых </w:t>
      </w:r>
      <w:r>
        <w:rPr>
          <w:rFonts w:ascii="Times New Roman" w:hAnsi="Times New Roman" w:cs="Times New Roman"/>
          <w:sz w:val="24"/>
          <w:szCs w:val="24"/>
        </w:rPr>
        <w:lastRenderedPageBreak/>
        <w:t>проверок;</w:t>
      </w:r>
      <w:proofErr w:type="gramEnd"/>
      <w:r w:rsidRPr="00165C57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0178B4" w:rsidRPr="00907A62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00309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выездной налоговой проверки; </w:t>
      </w:r>
      <w:r w:rsidRPr="001053F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178B4" w:rsidRPr="00A34CB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70759">
        <w:rPr>
          <w:rFonts w:ascii="Times New Roman" w:hAnsi="Times New Roman" w:cs="Times New Roman"/>
          <w:sz w:val="24"/>
          <w:szCs w:val="24"/>
        </w:rPr>
        <w:t>с</w:t>
      </w:r>
      <w:r w:rsidR="00E70759" w:rsidRPr="00E70759">
        <w:rPr>
          <w:rFonts w:ascii="Times New Roman" w:hAnsi="Times New Roman" w:cs="Times New Roman"/>
          <w:sz w:val="24"/>
          <w:szCs w:val="24"/>
        </w:rPr>
        <w:t>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178B4">
        <w:rPr>
          <w:rFonts w:ascii="Times New Roman" w:hAnsi="Times New Roman" w:cs="Times New Roman"/>
          <w:sz w:val="24"/>
          <w:szCs w:val="24"/>
        </w:rPr>
        <w:t>выездных</w:t>
      </w:r>
      <w:r w:rsidR="00907A62">
        <w:rPr>
          <w:rFonts w:ascii="Times New Roman" w:hAnsi="Times New Roman" w:cs="Times New Roman"/>
          <w:sz w:val="24"/>
          <w:szCs w:val="24"/>
        </w:rPr>
        <w:t xml:space="preserve"> проверок №1</w:t>
      </w:r>
      <w:r w:rsidR="000178B4">
        <w:rPr>
          <w:rFonts w:ascii="Times New Roman" w:hAnsi="Times New Roman" w:cs="Times New Roman"/>
          <w:sz w:val="24"/>
          <w:szCs w:val="24"/>
        </w:rPr>
        <w:t>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Строгое выполнение основных обязанности государственного служащего определенные статьей 15 Федерального закона от 27.07.2004г. № 79-ФЗ «Об основах государственной службы Российской Федерации».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 в пределах их компетенции.   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Проведение выездных проверок по всем налогам и сборам.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Оформление результатов выездных проверок и фактов обнаружения налоговых правонарушений.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Передача в </w:t>
      </w:r>
      <w:r>
        <w:rPr>
          <w:rFonts w:ascii="Times New Roman" w:hAnsi="Times New Roman" w:cs="Times New Roman"/>
          <w:sz w:val="24"/>
          <w:szCs w:val="24"/>
        </w:rPr>
        <w:t>правовой</w:t>
      </w:r>
      <w:r w:rsidRPr="000178B4">
        <w:rPr>
          <w:rFonts w:ascii="Times New Roman" w:hAnsi="Times New Roman" w:cs="Times New Roman"/>
          <w:sz w:val="24"/>
          <w:szCs w:val="24"/>
        </w:rPr>
        <w:t xml:space="preserve"> отдел материалов выездных проверок и  фактов обнаружения налоговых правонарушений,  а также иных материалов для обеспечения производства по делам о налоговых правонарушениях и визирования актов и решений не позднее, чем за 5 дней до составления.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Вручение (отправка) решений налогоплательщикам и (или) лицам, совершившим нарушение законодательства о налогах и сборах в установленный приказами УФНС и НК РФ срок.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Участие в производстве по делам об административных правонарушениях (составление </w:t>
      </w:r>
      <w:r w:rsidRPr="000178B4">
        <w:rPr>
          <w:rFonts w:ascii="Times New Roman" w:hAnsi="Times New Roman" w:cs="Times New Roman"/>
          <w:sz w:val="24"/>
          <w:szCs w:val="24"/>
        </w:rPr>
        <w:lastRenderedPageBreak/>
        <w:t>протоколов об административных правонарушениях)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Направление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>Представление начальнику (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. начальника, заместителю начальника,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. заместителя начальника)  инспекции на визирование решений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возврате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почтой).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направление его в адрес должностного лица организации.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Осуществлять мониторинг поступления административных штрафов и перенос соответствующей информации в ИР «Административные правонарушения» (Книга 5 руководства пользователя к ПК «Система ЭОД»).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 поступлении возражений на акты выездных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Составление, анализ и представление в  аналитический  отдел пояснительных записок к отчетности (2-НК, ВП, 1-ТЦ)</w:t>
      </w:r>
      <w:r w:rsidR="00E70759">
        <w:rPr>
          <w:rFonts w:ascii="Times New Roman" w:hAnsi="Times New Roman" w:cs="Times New Roman"/>
          <w:sz w:val="24"/>
          <w:szCs w:val="24"/>
        </w:rPr>
        <w:t>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Проведение ежедневного мониторинга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не перенесенных в КРСБ в течени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Соблюдение положений  ст. 89 Налогового Кодекса Российской Федерации.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Соблюдение порядка подготовки поручений в налоговые органы в соответствии со ст. 93.1 НК РФ, установленного письмом УФНС России по Санкт-Петербургу от 29.05.2015 года № 07-10-02/24069@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Во исполнение приказа Межрайонной ИФНС России № 10 по Санкт-Петербургу от 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</w:t>
      </w:r>
      <w:r w:rsidRPr="000178B4">
        <w:rPr>
          <w:rFonts w:ascii="Times New Roman" w:hAnsi="Times New Roman" w:cs="Times New Roman"/>
          <w:sz w:val="24"/>
          <w:szCs w:val="24"/>
        </w:rPr>
        <w:lastRenderedPageBreak/>
        <w:t>контроля в соответствии с приложениями № 1, 2 к приказу № 01-07/31 от 22.03.2017 г.</w:t>
      </w:r>
      <w:proofErr w:type="gramEnd"/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Соблюдение технологии работы в СУБД Э.О.Д. и АИС Налог-3, а также своевременное заполнение информационных ресурсов в вышеуказанных СУБД.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 вопросам, входящих в компетенцию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) в соответствии с должностными обязанностями.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Работа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Введение в установленном порядке делопроизводства, хранение и сдача в архив документов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Исполнение законных поручений начальника отдела в пределах компетенции отдела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Исполнение Регламента работы налоговых органов Санкт-Петербурга по реализации положений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   с учетом последующих изменений и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дополнений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доведенных Управлением ФНС России по Санкт-Петербургу. 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Поддерживать уровень квалификации достаточный для исполнения своих должностных обязанностей, повышать свою квалификацию не реже одного раза в три года, изучать нормативные документы, относящиеся к деятельности налоговых органов.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Принимать участие в выездных проверках крупнейших налогоплательщиков, состоящих на учёте в других инспекциях, по заданию ФНС и Управления ФНС России по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>анкт – Петербургу.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Принимать участие и оказывать содействие в проведении камеральных налоговых проверок по возмещению НДС.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 требованию представлять начальнику отдела отчет о проделанной работе за отчетный период.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Выполнять законные оперативные задания начальника отдела, </w:t>
      </w:r>
      <w:r>
        <w:rPr>
          <w:rFonts w:ascii="Times New Roman" w:hAnsi="Times New Roman" w:cs="Times New Roman"/>
          <w:sz w:val="24"/>
          <w:szCs w:val="24"/>
        </w:rPr>
        <w:t>руководителя проверяющей группы</w:t>
      </w:r>
      <w:r w:rsidRPr="000178B4">
        <w:rPr>
          <w:rFonts w:ascii="Times New Roman" w:hAnsi="Times New Roman" w:cs="Times New Roman"/>
          <w:sz w:val="24"/>
          <w:szCs w:val="24"/>
        </w:rPr>
        <w:t>.</w:t>
      </w:r>
    </w:p>
    <w:p w:rsidR="00B04466" w:rsidRDefault="000178B4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0178B4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70759">
        <w:rPr>
          <w:rFonts w:ascii="Times New Roman" w:hAnsi="Times New Roman" w:cs="Times New Roman"/>
          <w:sz w:val="24"/>
          <w:szCs w:val="24"/>
        </w:rPr>
        <w:t>с</w:t>
      </w:r>
      <w:r w:rsidR="008749C9">
        <w:rPr>
          <w:rFonts w:ascii="Times New Roman" w:hAnsi="Times New Roman" w:cs="Times New Roman"/>
          <w:sz w:val="24"/>
          <w:szCs w:val="24"/>
        </w:rPr>
        <w:t>тарший</w:t>
      </w:r>
      <w:r w:rsidR="00E70759" w:rsidRPr="00E70759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Pr="000178B4" w:rsidRDefault="00704307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8749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8749C9" w:rsidRPr="00874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 2 разряда</w:t>
      </w:r>
      <w:r w:rsidR="00874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="00A34CB7" w:rsidRPr="000178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№ 1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8749C9" w:rsidRPr="00874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49C9">
        <w:rPr>
          <w:rFonts w:ascii="Times New Roman" w:hAnsi="Times New Roman" w:cs="Times New Roman"/>
          <w:b/>
          <w:sz w:val="24"/>
          <w:szCs w:val="24"/>
        </w:rPr>
        <w:t>с</w:t>
      </w:r>
      <w:r w:rsidR="008749C9" w:rsidRPr="008749C9">
        <w:rPr>
          <w:rFonts w:ascii="Times New Roman" w:hAnsi="Times New Roman" w:cs="Times New Roman"/>
          <w:b/>
          <w:sz w:val="24"/>
          <w:szCs w:val="24"/>
        </w:rPr>
        <w:t xml:space="preserve">тарший специалист 2 разряда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8749C9">
        <w:rPr>
          <w:rFonts w:ascii="Times New Roman" w:hAnsi="Times New Roman" w:cs="Times New Roman"/>
          <w:sz w:val="24"/>
          <w:szCs w:val="24"/>
        </w:rPr>
        <w:t>с</w:t>
      </w:r>
      <w:r w:rsidR="008749C9" w:rsidRPr="008749C9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A02DA9">
        <w:rPr>
          <w:rFonts w:ascii="Times New Roman" w:hAnsi="Times New Roman" w:cs="Times New Roman"/>
          <w:sz w:val="24"/>
          <w:szCs w:val="24"/>
        </w:rPr>
        <w:t>с</w:t>
      </w:r>
      <w:r w:rsidR="00A02DA9" w:rsidRPr="00A02DA9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02DA9">
        <w:rPr>
          <w:rFonts w:ascii="Times New Roman" w:hAnsi="Times New Roman" w:cs="Times New Roman"/>
          <w:b/>
          <w:sz w:val="24"/>
          <w:szCs w:val="24"/>
        </w:rPr>
        <w:t>с</w:t>
      </w:r>
      <w:r w:rsidR="00A02DA9" w:rsidRPr="00A02DA9">
        <w:rPr>
          <w:rFonts w:ascii="Times New Roman" w:hAnsi="Times New Roman" w:cs="Times New Roman"/>
          <w:b/>
          <w:sz w:val="24"/>
          <w:szCs w:val="24"/>
        </w:rPr>
        <w:t xml:space="preserve">тарший специалист 2 разряда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A02DA9" w:rsidRPr="00A02DA9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A02DA9" w:rsidRPr="00A02DA9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A02DA9">
        <w:rPr>
          <w:rFonts w:ascii="Times New Roman" w:hAnsi="Times New Roman" w:cs="Times New Roman"/>
          <w:sz w:val="24"/>
          <w:szCs w:val="24"/>
        </w:rPr>
        <w:t>с</w:t>
      </w:r>
      <w:r w:rsidR="00A02DA9" w:rsidRPr="00A02DA9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2DA9">
        <w:rPr>
          <w:rFonts w:ascii="Times New Roman" w:hAnsi="Times New Roman" w:cs="Times New Roman"/>
          <w:sz w:val="24"/>
          <w:szCs w:val="24"/>
        </w:rPr>
        <w:t>с</w:t>
      </w:r>
      <w:r w:rsidR="00A02DA9" w:rsidRPr="00A02DA9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02D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2DA9" w:rsidRPr="00A02DA9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8B4"/>
    <w:rsid w:val="00036F4C"/>
    <w:rsid w:val="000A58BE"/>
    <w:rsid w:val="000B0985"/>
    <w:rsid w:val="000E505C"/>
    <w:rsid w:val="001117B2"/>
    <w:rsid w:val="00121C92"/>
    <w:rsid w:val="0012482C"/>
    <w:rsid w:val="001D6EAE"/>
    <w:rsid w:val="002D1526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6B106E"/>
    <w:rsid w:val="00704307"/>
    <w:rsid w:val="00751DBA"/>
    <w:rsid w:val="00764D62"/>
    <w:rsid w:val="00820407"/>
    <w:rsid w:val="008564DA"/>
    <w:rsid w:val="00856884"/>
    <w:rsid w:val="008726B7"/>
    <w:rsid w:val="008749C9"/>
    <w:rsid w:val="008B7ABE"/>
    <w:rsid w:val="00907A62"/>
    <w:rsid w:val="0093355A"/>
    <w:rsid w:val="00941EB7"/>
    <w:rsid w:val="009841CE"/>
    <w:rsid w:val="009F127B"/>
    <w:rsid w:val="00A02DA9"/>
    <w:rsid w:val="00A34CB7"/>
    <w:rsid w:val="00A63B18"/>
    <w:rsid w:val="00B04466"/>
    <w:rsid w:val="00B21451"/>
    <w:rsid w:val="00B2636E"/>
    <w:rsid w:val="00B31215"/>
    <w:rsid w:val="00B64367"/>
    <w:rsid w:val="00B94D23"/>
    <w:rsid w:val="00B955C9"/>
    <w:rsid w:val="00BA7219"/>
    <w:rsid w:val="00C47321"/>
    <w:rsid w:val="00D13470"/>
    <w:rsid w:val="00D1367E"/>
    <w:rsid w:val="00D66842"/>
    <w:rsid w:val="00E27733"/>
    <w:rsid w:val="00E33F03"/>
    <w:rsid w:val="00E53133"/>
    <w:rsid w:val="00E62B5B"/>
    <w:rsid w:val="00E65CA4"/>
    <w:rsid w:val="00E70759"/>
    <w:rsid w:val="00E80857"/>
    <w:rsid w:val="00E82AC2"/>
    <w:rsid w:val="00EC5822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DEFD31C4FB6FA7841BACD09Z2s7H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9EAD41D46B8A77249E3C10B20Z0sAH" TargetMode="External"/><Relationship Id="rId34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31846B9A77249E3C10B20Z0sAH" TargetMode="External"/><Relationship Id="rId33" Type="http://schemas.openxmlformats.org/officeDocument/2006/relationships/hyperlink" Target="consultantplus://offline/ref=173A9FF03989DC7D327E7245D5ECE917A0D5048E3522E7C71B9591EDA57BA27965DCB0B71AFA0DC4L3q5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9ECD61B46B8A77249E3C10B20Z0sAH" TargetMode="External"/><Relationship Id="rId29" Type="http://schemas.openxmlformats.org/officeDocument/2006/relationships/hyperlink" Target="consultantplus://offline/ref=BA67F3EB035E00D12A212C120EE479455AEBD21C47B4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DECD31647B6FA7841BACD09Z2s7H" TargetMode="External"/><Relationship Id="rId32" Type="http://schemas.openxmlformats.org/officeDocument/2006/relationships/hyperlink" Target="consultantplus://offline/ref=173A9FF03989DC7D327E7245D5ECE917A0D5048E3522E7C71B9591EDA57BA27965DCB0B71AFA0DC3L3q2K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31648B6FA7841BACD09Z2s7H" TargetMode="External"/><Relationship Id="rId28" Type="http://schemas.openxmlformats.org/officeDocument/2006/relationships/hyperlink" Target="consultantplus://offline/ref=BA67F3EB035E00D12A212C120EE4794559E1D11A4ABEA77249E3C10B20Z0sAH" TargetMode="External"/><Relationship Id="rId36" Type="http://schemas.openxmlformats.org/officeDocument/2006/relationships/hyperlink" Target="consultantplus://offline/ref=173A9FF03989DC7D327E7245D5ECE917AADE008B352ABACD13CC9DEFA274FD6E6295BCB61AFA0FLC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0D5048E3522E7C71B9591EDA57BA27965DCB0B71AFA0DC1L3q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9184FBEA77249E3C10B20Z0sAH" TargetMode="External"/><Relationship Id="rId27" Type="http://schemas.openxmlformats.org/officeDocument/2006/relationships/hyperlink" Target="consultantplus://offline/ref=BA67F3EB035E00D12A212C120EE4794559EBD8184EBDA77249E3C10B20Z0sAH" TargetMode="External"/><Relationship Id="rId30" Type="http://schemas.openxmlformats.org/officeDocument/2006/relationships/hyperlink" Target="consultantplus://offline/ref=BA67F3EB035E00D12A212C120EE479455AE8D11746B4A77249E3C10B20Z0sAH" TargetMode="External"/><Relationship Id="rId35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9FD3D-FE47-4431-AD0A-0418691B2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4546</Words>
  <Characters>25917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4</cp:revision>
  <cp:lastPrinted>2017-12-15T11:28:00Z</cp:lastPrinted>
  <dcterms:created xsi:type="dcterms:W3CDTF">2019-09-26T14:15:00Z</dcterms:created>
  <dcterms:modified xsi:type="dcterms:W3CDTF">2019-09-26T15:17:00Z</dcterms:modified>
</cp:coreProperties>
</file>